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97" w:rsidRPr="001F2697" w:rsidRDefault="001F2697" w:rsidP="001F2697">
      <w:pPr>
        <w:spacing w:before="100" w:beforeAutospacing="1" w:after="100" w:afterAutospacing="1"/>
        <w:jc w:val="both"/>
        <w:rPr>
          <w:lang w:val="en-US"/>
        </w:rPr>
      </w:pPr>
      <w:r>
        <w:rPr>
          <w:b/>
          <w:bCs/>
          <w:color w:val="1F497D"/>
          <w:sz w:val="22"/>
          <w:szCs w:val="22"/>
          <w:lang w:val="en-US"/>
        </w:rPr>
        <w:t>Abstract:</w:t>
      </w:r>
      <w:r>
        <w:rPr>
          <w:color w:val="1F497D"/>
          <w:sz w:val="22"/>
          <w:szCs w:val="22"/>
          <w:lang w:val="en-US"/>
        </w:rPr>
        <w:t xml:space="preserve"> In this talk the geometric approach to the </w:t>
      </w:r>
      <w:proofErr w:type="spellStart"/>
      <w:r>
        <w:rPr>
          <w:color w:val="1F497D"/>
          <w:sz w:val="22"/>
          <w:szCs w:val="22"/>
          <w:lang w:val="en-US"/>
        </w:rPr>
        <w:t>virial</w:t>
      </w:r>
      <w:proofErr w:type="spellEnd"/>
      <w:r>
        <w:rPr>
          <w:color w:val="1F497D"/>
          <w:sz w:val="22"/>
          <w:szCs w:val="22"/>
          <w:lang w:val="en-US"/>
        </w:rPr>
        <w:t xml:space="preserve"> theorem in </w:t>
      </w:r>
      <w:proofErr w:type="spellStart"/>
      <w:r>
        <w:rPr>
          <w:color w:val="1F497D"/>
          <w:sz w:val="22"/>
          <w:szCs w:val="22"/>
          <w:lang w:val="en-US"/>
        </w:rPr>
        <w:t>Lagrangian</w:t>
      </w:r>
      <w:proofErr w:type="spellEnd"/>
      <w:r>
        <w:rPr>
          <w:color w:val="1F497D"/>
          <w:sz w:val="22"/>
          <w:szCs w:val="22"/>
          <w:lang w:val="en-US"/>
        </w:rPr>
        <w:t xml:space="preserve"> formalism is presented in quasi-velocities, and a generalization of the </w:t>
      </w:r>
      <w:proofErr w:type="spellStart"/>
      <w:r>
        <w:rPr>
          <w:color w:val="1F497D"/>
          <w:sz w:val="22"/>
          <w:szCs w:val="22"/>
          <w:lang w:val="en-US"/>
        </w:rPr>
        <w:t>virial</w:t>
      </w:r>
      <w:proofErr w:type="spellEnd"/>
      <w:r>
        <w:rPr>
          <w:color w:val="1F497D"/>
          <w:sz w:val="22"/>
          <w:szCs w:val="22"/>
          <w:lang w:val="en-US"/>
        </w:rPr>
        <w:t xml:space="preserve"> theorem on Lie </w:t>
      </w:r>
      <w:proofErr w:type="spellStart"/>
      <w:r>
        <w:rPr>
          <w:color w:val="1F497D"/>
          <w:sz w:val="22"/>
          <w:szCs w:val="22"/>
          <w:lang w:val="en-US"/>
        </w:rPr>
        <w:t>algebroids</w:t>
      </w:r>
      <w:proofErr w:type="spellEnd"/>
      <w:r>
        <w:rPr>
          <w:color w:val="1F497D"/>
          <w:sz w:val="22"/>
          <w:szCs w:val="22"/>
          <w:lang w:val="en-US"/>
        </w:rPr>
        <w:t xml:space="preserve"> is given.</w:t>
      </w:r>
      <w:r>
        <w:rPr>
          <w:lang w:val="en-US"/>
        </w:rPr>
        <w:br/>
        <w:t xml:space="preserve">         </w:t>
      </w:r>
      <w:r>
        <w:rPr>
          <w:color w:val="1F497D"/>
          <w:sz w:val="22"/>
          <w:szCs w:val="22"/>
          <w:lang w:val="en-US"/>
        </w:rPr>
        <w:t xml:space="preserve">The </w:t>
      </w:r>
      <w:proofErr w:type="spellStart"/>
      <w:r>
        <w:rPr>
          <w:color w:val="1F497D"/>
          <w:sz w:val="22"/>
          <w:szCs w:val="22"/>
          <w:lang w:val="en-US"/>
        </w:rPr>
        <w:t>virial</w:t>
      </w:r>
      <w:proofErr w:type="spellEnd"/>
      <w:r>
        <w:rPr>
          <w:color w:val="1F497D"/>
          <w:sz w:val="22"/>
          <w:szCs w:val="22"/>
          <w:lang w:val="en-US"/>
        </w:rPr>
        <w:t xml:space="preserve"> the</w:t>
      </w:r>
      <w:r>
        <w:rPr>
          <w:color w:val="1F497D"/>
          <w:sz w:val="22"/>
          <w:szCs w:val="22"/>
          <w:lang w:val="en-US"/>
        </w:rPr>
        <w:t xml:space="preserve">orem was introduced by </w:t>
      </w:r>
      <w:proofErr w:type="spellStart"/>
      <w:r>
        <w:rPr>
          <w:color w:val="1F497D"/>
          <w:sz w:val="22"/>
          <w:szCs w:val="22"/>
          <w:lang w:val="en-US"/>
        </w:rPr>
        <w:t>Clausius</w:t>
      </w:r>
      <w:proofErr w:type="spellEnd"/>
      <w:r>
        <w:rPr>
          <w:color w:val="1F497D"/>
          <w:sz w:val="22"/>
          <w:szCs w:val="22"/>
          <w:lang w:val="en-US"/>
        </w:rPr>
        <w:t xml:space="preserve"> in statistical mechanics in 1870 and since then it became important in many other areas in physics. In the original formulation this theorem establishes a relationship between the time averages of the kinetic energy and of the scalar product of trajectory by force. In the particular case of a conservative system with homogeneous potential, this amounts to a relation between time averages of the kinetic and the potential energy. The modern approach to the </w:t>
      </w:r>
      <w:proofErr w:type="spellStart"/>
      <w:r>
        <w:rPr>
          <w:color w:val="1F497D"/>
          <w:sz w:val="22"/>
          <w:szCs w:val="22"/>
          <w:lang w:val="en-US"/>
        </w:rPr>
        <w:t>virial</w:t>
      </w:r>
      <w:proofErr w:type="spellEnd"/>
      <w:r>
        <w:rPr>
          <w:color w:val="1F497D"/>
          <w:sz w:val="22"/>
          <w:szCs w:val="22"/>
          <w:lang w:val="en-US"/>
        </w:rPr>
        <w:t xml:space="preserve"> theorem uses Hamiltonian formalism and establishes that, under the general conditions of application of the theorem, the time average of the Poisson bracket of an observable </w:t>
      </w:r>
      <w:r w:rsidRPr="001F2697">
        <w:rPr>
          <w:i/>
          <w:color w:val="1F497D"/>
          <w:sz w:val="22"/>
          <w:szCs w:val="22"/>
          <w:lang w:val="en-US"/>
        </w:rPr>
        <w:t>G</w:t>
      </w:r>
      <w:r>
        <w:rPr>
          <w:color w:val="1F497D"/>
          <w:sz w:val="22"/>
          <w:szCs w:val="22"/>
          <w:lang w:val="en-US"/>
        </w:rPr>
        <w:t xml:space="preserve"> with the Hamiltonian </w:t>
      </w:r>
      <w:r w:rsidRPr="001F2697">
        <w:rPr>
          <w:i/>
          <w:color w:val="1F497D"/>
          <w:sz w:val="22"/>
          <w:szCs w:val="22"/>
          <w:lang w:val="en-US"/>
        </w:rPr>
        <w:t>H</w:t>
      </w:r>
      <w:r>
        <w:rPr>
          <w:color w:val="1F497D"/>
          <w:sz w:val="22"/>
          <w:szCs w:val="22"/>
          <w:lang w:val="en-US"/>
        </w:rPr>
        <w:t xml:space="preserve"> vanishes, obtaining as a particular case that of a regular </w:t>
      </w:r>
      <w:proofErr w:type="spellStart"/>
      <w:r>
        <w:rPr>
          <w:color w:val="1F497D"/>
          <w:sz w:val="22"/>
          <w:szCs w:val="22"/>
          <w:lang w:val="en-US"/>
        </w:rPr>
        <w:t>Lagrangian</w:t>
      </w:r>
      <w:proofErr w:type="spellEnd"/>
      <w:r>
        <w:rPr>
          <w:color w:val="1F497D"/>
          <w:sz w:val="22"/>
          <w:szCs w:val="22"/>
          <w:lang w:val="en-US"/>
        </w:rPr>
        <w:t xml:space="preserve"> system. </w:t>
      </w:r>
      <w:proofErr w:type="spellStart"/>
      <w:r>
        <w:rPr>
          <w:color w:val="1F497D"/>
          <w:sz w:val="22"/>
          <w:szCs w:val="22"/>
          <w:lang w:val="en-US"/>
        </w:rPr>
        <w:t>Virial</w:t>
      </w:r>
      <w:proofErr w:type="spellEnd"/>
      <w:r>
        <w:rPr>
          <w:color w:val="1F497D"/>
          <w:sz w:val="22"/>
          <w:szCs w:val="22"/>
          <w:lang w:val="en-US"/>
        </w:rPr>
        <w:t>-like theorems are available for systems with con</w:t>
      </w:r>
      <w:r>
        <w:rPr>
          <w:color w:val="1F497D"/>
          <w:sz w:val="22"/>
          <w:szCs w:val="22"/>
          <w:lang w:val="en-US"/>
        </w:rPr>
        <w:t>figuration space different from</w:t>
      </w:r>
      <m:oMath>
        <m:r>
          <w:rPr>
            <w:rFonts w:ascii="Cambria Math" w:hAnsi="Cambria Math"/>
            <w:color w:val="1F497D"/>
            <w:sz w:val="22"/>
            <w:szCs w:val="22"/>
            <w:lang w:val="en-US"/>
          </w:rPr>
          <m:t xml:space="preserve"> I</m:t>
        </m:r>
        <m:sSup>
          <m:sSupPr>
            <m:ctrlPr>
              <w:rPr>
                <w:rFonts w:ascii="Cambria Math" w:hAnsi="Cambria Math"/>
                <w:i/>
                <w:color w:val="1F497D"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color w:val="1F497D"/>
                <w:sz w:val="22"/>
                <w:szCs w:val="22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color w:val="1F497D"/>
                <w:sz w:val="22"/>
                <w:szCs w:val="22"/>
                <w:lang w:val="en-US"/>
              </w:rPr>
              <m:t>N</m:t>
            </m:r>
          </m:sup>
        </m:sSup>
      </m:oMath>
      <w:r>
        <w:rPr>
          <w:color w:val="1F497D"/>
          <w:sz w:val="22"/>
          <w:szCs w:val="22"/>
          <w:lang w:val="en-US"/>
        </w:rPr>
        <w:t xml:space="preserve">. </w:t>
      </w:r>
      <w:r>
        <w:rPr>
          <w:color w:val="1F497D"/>
          <w:sz w:val="22"/>
          <w:szCs w:val="22"/>
          <w:lang w:val="en-US"/>
        </w:rPr>
        <w:t xml:space="preserve">More concretely, the geometric version of the </w:t>
      </w:r>
      <w:proofErr w:type="spellStart"/>
      <w:r>
        <w:rPr>
          <w:color w:val="1F497D"/>
          <w:sz w:val="22"/>
          <w:szCs w:val="22"/>
          <w:lang w:val="en-US"/>
        </w:rPr>
        <w:t>virial</w:t>
      </w:r>
      <w:proofErr w:type="spellEnd"/>
      <w:r>
        <w:rPr>
          <w:color w:val="1F497D"/>
          <w:sz w:val="22"/>
          <w:szCs w:val="22"/>
          <w:lang w:val="en-US"/>
        </w:rPr>
        <w:t xml:space="preserve"> theorem on a Poisson </w:t>
      </w:r>
      <w:bookmarkStart w:id="0" w:name="_GoBack"/>
      <w:r>
        <w:rPr>
          <w:color w:val="1F497D"/>
          <w:sz w:val="22"/>
          <w:szCs w:val="22"/>
          <w:lang w:val="en-US"/>
        </w:rPr>
        <w:t>manifold</w:t>
      </w:r>
      <m:oMath>
        <m:r>
          <w:rPr>
            <w:rFonts w:ascii="Cambria Math" w:hAnsi="Cambria Math"/>
            <w:color w:val="1F497D"/>
            <w:sz w:val="22"/>
            <w:szCs w:val="22"/>
            <w:lang w:val="en-US"/>
          </w:rPr>
          <m:t xml:space="preserve"> (M,{.,.})</m:t>
        </m:r>
      </m:oMath>
      <w:r>
        <w:rPr>
          <w:color w:val="1F497D"/>
          <w:sz w:val="22"/>
          <w:szCs w:val="22"/>
          <w:lang w:val="en-US"/>
        </w:rPr>
        <w:t xml:space="preserve"> tell us that every smooth real function </w:t>
      </w:r>
      <w:r w:rsidRPr="001F2697">
        <w:rPr>
          <w:i/>
          <w:color w:val="1F497D"/>
          <w:sz w:val="22"/>
          <w:szCs w:val="22"/>
          <w:lang w:val="en-US"/>
        </w:rPr>
        <w:t>H</w:t>
      </w:r>
      <w:r>
        <w:rPr>
          <w:color w:val="1F497D"/>
          <w:sz w:val="22"/>
          <w:szCs w:val="22"/>
          <w:lang w:val="en-US"/>
        </w:rPr>
        <w:t xml:space="preserve"> on </w:t>
      </w:r>
      <w:r w:rsidRPr="001F2697">
        <w:rPr>
          <w:i/>
          <w:color w:val="1F497D"/>
          <w:sz w:val="22"/>
          <w:szCs w:val="22"/>
          <w:lang w:val="en-US"/>
        </w:rPr>
        <w:t>M</w:t>
      </w:r>
      <w:r>
        <w:rPr>
          <w:color w:val="1F497D"/>
          <w:sz w:val="22"/>
          <w:szCs w:val="22"/>
          <w:lang w:val="en-US"/>
        </w:rPr>
        <w:t xml:space="preserve"> defines a dynamical system </w:t>
      </w:r>
      <w:bookmarkEnd w:id="0"/>
      <w:r>
        <w:rPr>
          <w:color w:val="1F497D"/>
          <w:sz w:val="22"/>
          <w:szCs w:val="22"/>
          <w:lang w:val="en-US"/>
        </w:rPr>
        <w:t>by  </w:t>
      </w:r>
      <m:oMath>
        <m:acc>
          <m:accPr>
            <m:chr m:val="̇"/>
            <m:ctrlPr>
              <w:rPr>
                <w:rFonts w:ascii="Cambria Math" w:hAnsi="Cambria Math"/>
                <w:i/>
                <w:color w:val="1F497D"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/>
                <w:color w:val="1F497D"/>
                <w:sz w:val="22"/>
                <w:szCs w:val="22"/>
                <w:lang w:val="en-US"/>
              </w:rPr>
              <m:t>x</m:t>
            </m:r>
          </m:e>
        </m:acc>
        <m:r>
          <w:rPr>
            <w:rFonts w:ascii="Cambria Math" w:hAnsi="Cambria Math"/>
            <w:color w:val="1F497D"/>
            <w:sz w:val="22"/>
            <w:szCs w:val="22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1F497D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color w:val="1F497D"/>
                <w:sz w:val="22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1F497D"/>
                <w:sz w:val="22"/>
                <w:szCs w:val="22"/>
                <w:lang w:val="en-US"/>
              </w:rPr>
              <m:t>H</m:t>
            </m:r>
          </m:sub>
        </m:sSub>
        <m:d>
          <m:dPr>
            <m:ctrlPr>
              <w:rPr>
                <w:rFonts w:ascii="Cambria Math" w:hAnsi="Cambria Math"/>
                <w:i/>
                <w:color w:val="1F497D"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color w:val="1F497D"/>
                <w:sz w:val="22"/>
                <w:szCs w:val="22"/>
                <w:lang w:val="en-US"/>
              </w:rPr>
              <m:t>x</m:t>
            </m:r>
          </m:e>
        </m:d>
        <m:r>
          <w:rPr>
            <w:rFonts w:ascii="Cambria Math" w:hAnsi="Cambria Math"/>
            <w:color w:val="1F497D"/>
            <w:sz w:val="22"/>
            <w:szCs w:val="22"/>
            <w:lang w:val="en-US"/>
          </w:rPr>
          <m:t>={x,H}</m:t>
        </m:r>
      </m:oMath>
      <w:r>
        <w:rPr>
          <w:lang w:val="en-US"/>
        </w:rPr>
        <w:t xml:space="preserve">, </w:t>
      </w:r>
      <w:r>
        <w:rPr>
          <w:color w:val="1F497D"/>
          <w:sz w:val="22"/>
          <w:szCs w:val="22"/>
          <w:lang w:val="en-US"/>
        </w:rPr>
        <w:t xml:space="preserve">and if a function </w:t>
      </w:r>
      <w:r w:rsidRPr="001F2697">
        <w:rPr>
          <w:i/>
          <w:color w:val="1F497D"/>
          <w:sz w:val="22"/>
          <w:szCs w:val="22"/>
          <w:lang w:val="en-US"/>
        </w:rPr>
        <w:t>G</w:t>
      </w:r>
      <w:r>
        <w:rPr>
          <w:color w:val="1F497D"/>
          <w:sz w:val="22"/>
          <w:szCs w:val="22"/>
          <w:lang w:val="en-US"/>
        </w:rPr>
        <w:t xml:space="preserve"> remains bounded the time average of the Poisson bracket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1F497D"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color w:val="1F497D"/>
                <w:sz w:val="22"/>
                <w:szCs w:val="22"/>
                <w:lang w:val="en-US"/>
              </w:rPr>
              <m:t>G,H</m:t>
            </m:r>
          </m:e>
        </m:d>
        <m:r>
          <w:rPr>
            <w:rFonts w:ascii="Cambria Math" w:hAnsi="Cambria Math"/>
            <w:color w:val="1F497D"/>
            <w:sz w:val="22"/>
            <w:szCs w:val="22"/>
            <w:lang w:val="en-US"/>
          </w:rPr>
          <m:t xml:space="preserve"> </m:t>
        </m:r>
      </m:oMath>
      <w:r>
        <w:rPr>
          <w:color w:val="1F497D"/>
          <w:sz w:val="22"/>
          <w:szCs w:val="22"/>
          <w:lang w:val="en-US"/>
        </w:rPr>
        <w:t>vanishes, that is,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color w:val="1F497D"/>
                <w:sz w:val="22"/>
                <w:szCs w:val="22"/>
                <w:lang w:val="en-US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color w:val="1F497D"/>
                    <w:sz w:val="22"/>
                    <w:szCs w:val="22"/>
                    <w:lang w:val="en-US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1F497D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1F497D"/>
                        <w:sz w:val="22"/>
                        <w:szCs w:val="22"/>
                        <w:lang w:val="en-US"/>
                      </w:rPr>
                      <m:t>G,H</m:t>
                    </m:r>
                  </m:e>
                </m:d>
              </m:e>
            </m:d>
          </m:e>
        </m:d>
        <m:r>
          <w:rPr>
            <w:rFonts w:ascii="Cambria Math" w:hAnsi="Cambria Math"/>
            <w:color w:val="1F497D"/>
            <w:sz w:val="22"/>
            <w:szCs w:val="22"/>
            <w:lang w:val="en-US"/>
          </w:rPr>
          <m:t>=0</m:t>
        </m:r>
      </m:oMath>
      <w:r>
        <w:rPr>
          <w:color w:val="1F497D"/>
          <w:sz w:val="22"/>
          <w:szCs w:val="22"/>
          <w:lang w:val="en-US"/>
        </w:rPr>
        <w:t>.</w:t>
      </w:r>
    </w:p>
    <w:p w:rsidR="008B5C81" w:rsidRPr="001F2697" w:rsidRDefault="008B5C81">
      <w:pPr>
        <w:rPr>
          <w:lang w:val="en-US"/>
        </w:rPr>
      </w:pPr>
    </w:p>
    <w:sectPr w:rsidR="008B5C81" w:rsidRPr="001F2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97"/>
    <w:rsid w:val="00036339"/>
    <w:rsid w:val="001873DE"/>
    <w:rsid w:val="001F2697"/>
    <w:rsid w:val="002223AB"/>
    <w:rsid w:val="00322519"/>
    <w:rsid w:val="003E7A70"/>
    <w:rsid w:val="00494453"/>
    <w:rsid w:val="00522C02"/>
    <w:rsid w:val="0052488E"/>
    <w:rsid w:val="00644EFB"/>
    <w:rsid w:val="00673A39"/>
    <w:rsid w:val="006778C7"/>
    <w:rsid w:val="0076016A"/>
    <w:rsid w:val="008B5C81"/>
    <w:rsid w:val="00A46475"/>
    <w:rsid w:val="00A6509A"/>
    <w:rsid w:val="00A9760D"/>
    <w:rsid w:val="00AD4152"/>
    <w:rsid w:val="00D62448"/>
    <w:rsid w:val="00E26807"/>
    <w:rsid w:val="00F2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BACB-06AD-4EA0-960C-39EFD6E1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7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F2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Sofia Simões Santos</dc:creator>
  <cp:keywords/>
  <dc:description/>
  <cp:lastModifiedBy>Patrícia Sofia Simões Santos</cp:lastModifiedBy>
  <cp:revision>1</cp:revision>
  <dcterms:created xsi:type="dcterms:W3CDTF">2014-03-03T14:30:00Z</dcterms:created>
  <dcterms:modified xsi:type="dcterms:W3CDTF">2014-03-03T14:41:00Z</dcterms:modified>
</cp:coreProperties>
</file>